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1496D">
      <w:pPr>
        <w:pStyle w:val="2"/>
        <w:rPr>
          <w:highlight w:val="none"/>
        </w:rPr>
      </w:pPr>
      <w:bookmarkStart w:id="0" w:name="_Toc35393621"/>
      <w:bookmarkStart w:id="1" w:name="_Toc35393790"/>
      <w:bookmarkStart w:id="2" w:name="_Toc28359002"/>
      <w:bookmarkStart w:id="3" w:name="_Toc28359079"/>
      <w:bookmarkStart w:id="4" w:name="_Hlk24379207"/>
      <w:r>
        <w:rPr>
          <w:rFonts w:hint="eastAsia"/>
          <w:highlight w:val="none"/>
        </w:rPr>
        <w:t>竞争性磋商公告</w:t>
      </w:r>
    </w:p>
    <w:bookmarkEnd w:id="0"/>
    <w:bookmarkEnd w:id="1"/>
    <w:bookmarkEnd w:id="2"/>
    <w:bookmarkEnd w:id="3"/>
    <w:p w14:paraId="71A8B139">
      <w:pPr>
        <w:spacing w:line="360" w:lineRule="auto"/>
        <w:ind w:firstLine="480" w:firstLineChars="200"/>
        <w:rPr>
          <w:rFonts w:ascii="宋体" w:hAnsi="宋体" w:eastAsia="宋体" w:cs="宋体"/>
          <w:sz w:val="24"/>
          <w:szCs w:val="24"/>
          <w:highlight w:val="none"/>
        </w:rPr>
      </w:pPr>
    </w:p>
    <w:p w14:paraId="2D65264D">
      <w:pPr>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一、项目基本情况</w:t>
      </w:r>
    </w:p>
    <w:p w14:paraId="2B3F6F99">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建采竞磋[2026]001号</w:t>
      </w:r>
    </w:p>
    <w:p w14:paraId="2B8DEFE0">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4"/>
      <w:r>
        <w:rPr>
          <w:rFonts w:hint="eastAsia" w:ascii="宋体" w:hAnsi="宋体" w:eastAsia="宋体" w:cs="宋体"/>
          <w:sz w:val="24"/>
          <w:szCs w:val="24"/>
          <w:highlight w:val="none"/>
          <w:lang w:eastAsia="zh-CN"/>
        </w:rPr>
        <w:t>许巧珍工作室及周边环境整治</w:t>
      </w:r>
    </w:p>
    <w:p w14:paraId="5009693A">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3.项目预算金额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97.3万元，</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en-US" w:eastAsia="zh-CN"/>
        </w:rPr>
        <w:t>97.252589</w:t>
      </w:r>
      <w:r>
        <w:rPr>
          <w:rFonts w:hint="eastAsia" w:ascii="宋体" w:hAnsi="宋体" w:eastAsia="宋体" w:cs="宋体"/>
          <w:sz w:val="24"/>
          <w:szCs w:val="24"/>
          <w:highlight w:val="none"/>
        </w:rPr>
        <w:t>万元</w:t>
      </w:r>
    </w:p>
    <w:p w14:paraId="461B7651">
      <w:pPr>
        <w:spacing w:line="360" w:lineRule="auto"/>
        <w:ind w:firstLine="480" w:firstLineChars="200"/>
        <w:rPr>
          <w:rFonts w:ascii="宋体" w:hAnsi="宋体" w:eastAsia="宋体" w:cs="宋体"/>
          <w:highlight w:val="none"/>
        </w:rPr>
      </w:pPr>
      <w:r>
        <w:rPr>
          <w:rFonts w:hint="eastAsia" w:ascii="宋体" w:hAnsi="宋体" w:eastAsia="宋体" w:cs="宋体"/>
          <w:sz w:val="24"/>
          <w:szCs w:val="24"/>
          <w:highlight w:val="none"/>
        </w:rPr>
        <w:t>4.采购需求：</w:t>
      </w:r>
    </w:p>
    <w:tbl>
      <w:tblPr>
        <w:tblStyle w:val="10"/>
        <w:tblW w:w="485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3"/>
        <w:gridCol w:w="1985"/>
        <w:gridCol w:w="991"/>
        <w:gridCol w:w="3864"/>
      </w:tblGrid>
      <w:tr w14:paraId="6B42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440" w:type="pct"/>
            <w:vAlign w:val="center"/>
          </w:tcPr>
          <w:p w14:paraId="139EAA2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包号</w:t>
            </w:r>
          </w:p>
        </w:tc>
        <w:tc>
          <w:tcPr>
            <w:tcW w:w="1025" w:type="pct"/>
            <w:vAlign w:val="center"/>
          </w:tcPr>
          <w:p w14:paraId="58A065E2">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标的名称</w:t>
            </w:r>
          </w:p>
        </w:tc>
        <w:tc>
          <w:tcPr>
            <w:tcW w:w="1026" w:type="pct"/>
            <w:vAlign w:val="center"/>
          </w:tcPr>
          <w:p w14:paraId="46D67F9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采购包预算金额</w:t>
            </w:r>
          </w:p>
        </w:tc>
        <w:tc>
          <w:tcPr>
            <w:tcW w:w="512" w:type="pct"/>
            <w:vAlign w:val="center"/>
          </w:tcPr>
          <w:p w14:paraId="14C953C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1997" w:type="pct"/>
            <w:vAlign w:val="center"/>
          </w:tcPr>
          <w:p w14:paraId="069DD95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r>
      <w:tr w14:paraId="0AE6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440" w:type="pct"/>
            <w:vAlign w:val="center"/>
          </w:tcPr>
          <w:p w14:paraId="45173F82">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01</w:t>
            </w:r>
          </w:p>
        </w:tc>
        <w:tc>
          <w:tcPr>
            <w:tcW w:w="1025" w:type="pct"/>
            <w:vAlign w:val="center"/>
          </w:tcPr>
          <w:p w14:paraId="1AA035E8">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许巧珍工作室及周边环境整治</w:t>
            </w:r>
          </w:p>
        </w:tc>
        <w:tc>
          <w:tcPr>
            <w:tcW w:w="1026" w:type="pct"/>
            <w:vAlign w:val="center"/>
          </w:tcPr>
          <w:p w14:paraId="4CA87CB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97.3</w:t>
            </w:r>
            <w:r>
              <w:rPr>
                <w:rFonts w:hint="eastAsia" w:ascii="宋体" w:hAnsi="宋体" w:eastAsia="宋体" w:cs="宋体"/>
                <w:sz w:val="24"/>
                <w:szCs w:val="24"/>
                <w:highlight w:val="none"/>
              </w:rPr>
              <w:t>万元</w:t>
            </w:r>
          </w:p>
        </w:tc>
        <w:tc>
          <w:tcPr>
            <w:tcW w:w="512" w:type="pct"/>
            <w:vAlign w:val="center"/>
          </w:tcPr>
          <w:p w14:paraId="12298621">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997" w:type="pct"/>
            <w:vAlign w:val="center"/>
          </w:tcPr>
          <w:p w14:paraId="18652F1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本项目为</w:t>
            </w:r>
            <w:r>
              <w:rPr>
                <w:rFonts w:hint="eastAsia" w:ascii="宋体" w:hAnsi="宋体" w:eastAsia="宋体" w:cs="宋体"/>
                <w:sz w:val="24"/>
                <w:szCs w:val="24"/>
                <w:highlight w:val="none"/>
                <w:lang w:eastAsia="zh-CN"/>
              </w:rPr>
              <w:t>许巧珍工作室及周边环境整治</w:t>
            </w:r>
            <w:r>
              <w:rPr>
                <w:rFonts w:hint="eastAsia" w:ascii="宋体" w:hAnsi="宋体" w:eastAsia="宋体" w:cs="宋体"/>
                <w:sz w:val="24"/>
                <w:szCs w:val="24"/>
                <w:highlight w:val="none"/>
              </w:rPr>
              <w:t>，其具体内容详见采购人需求。</w:t>
            </w:r>
          </w:p>
        </w:tc>
      </w:tr>
    </w:tbl>
    <w:p w14:paraId="0FB53372">
      <w:pPr>
        <w:ind w:firstLine="482"/>
        <w:rPr>
          <w:rFonts w:ascii="宋体" w:hAnsi="宋体" w:eastAsia="宋体" w:cs="宋体"/>
          <w:sz w:val="24"/>
          <w:szCs w:val="24"/>
          <w:highlight w:val="none"/>
        </w:rPr>
      </w:pPr>
    </w:p>
    <w:p w14:paraId="2000ED51">
      <w:pPr>
        <w:tabs>
          <w:tab w:val="left" w:pos="312"/>
        </w:tabs>
        <w:adjustRightInd w:val="0"/>
        <w:snapToGrid w:val="0"/>
        <w:spacing w:line="360" w:lineRule="auto"/>
        <w:ind w:firstLine="480" w:firstLineChars="200"/>
        <w:rPr>
          <w:rFonts w:ascii="宋体" w:hAnsi="宋体" w:eastAsia="宋体" w:cs="宋体"/>
          <w:sz w:val="24"/>
          <w:szCs w:val="24"/>
          <w:highlight w:val="none"/>
          <w:lang w:val="zh-CN"/>
        </w:rPr>
      </w:pPr>
      <w:r>
        <w:rPr>
          <w:rFonts w:hint="eastAsia" w:ascii="宋体" w:hAnsi="宋体" w:eastAsia="宋体" w:cs="宋体"/>
          <w:sz w:val="24"/>
          <w:szCs w:val="24"/>
          <w:highlight w:val="none"/>
        </w:rPr>
        <w:t>5.合同履行期限：</w:t>
      </w:r>
      <w:r>
        <w:rPr>
          <w:rFonts w:hint="eastAsia" w:ascii="宋体" w:hAnsi="宋体" w:eastAsia="宋体" w:cs="宋体"/>
          <w:sz w:val="24"/>
          <w:szCs w:val="24"/>
          <w:highlight w:val="none"/>
          <w:lang w:val="en-US" w:eastAsia="zh-CN"/>
        </w:rPr>
        <w:t>30天</w:t>
      </w:r>
      <w:r>
        <w:rPr>
          <w:rFonts w:hint="eastAsia"/>
          <w:sz w:val="24"/>
          <w:highlight w:val="none"/>
          <w:lang w:val="zh-CN"/>
        </w:rPr>
        <w:t>（具体时间以采购人通知为准）</w:t>
      </w:r>
      <w:r>
        <w:rPr>
          <w:rFonts w:hint="eastAsia" w:ascii="宋体" w:hAnsi="宋体" w:eastAsia="宋体" w:cs="宋体"/>
          <w:sz w:val="24"/>
          <w:szCs w:val="24"/>
          <w:highlight w:val="none"/>
          <w:lang w:val="zh-CN"/>
        </w:rPr>
        <w:t>。</w:t>
      </w:r>
    </w:p>
    <w:p w14:paraId="53B6254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6.本项目是否接受联合体投标：□是</w:t>
      </w:r>
      <w:r>
        <w:rPr>
          <w:rFonts w:ascii="宋体" w:hAnsi="宋体" w:eastAsia="宋体" w:cs="宋体"/>
          <w:sz w:val="24"/>
          <w:szCs w:val="24"/>
          <w:highlight w:val="none"/>
        </w:rPr>
        <w:t xml:space="preserve">  </w:t>
      </w:r>
      <w:r>
        <w:rPr>
          <w:rFonts w:hint="eastAsia" w:ascii="宋体" w:hAnsi="宋体" w:eastAsia="宋体" w:cs="宋体"/>
          <w:b/>
          <w:color w:val="000000"/>
          <w:sz w:val="24"/>
          <w:highlight w:val="none"/>
        </w:rPr>
        <w:t>■</w:t>
      </w:r>
      <w:r>
        <w:rPr>
          <w:rFonts w:hint="eastAsia" w:ascii="宋体" w:hAnsi="宋体" w:eastAsia="宋体" w:cs="宋体"/>
          <w:sz w:val="24"/>
          <w:szCs w:val="24"/>
          <w:highlight w:val="none"/>
        </w:rPr>
        <w:t>否。</w:t>
      </w:r>
    </w:p>
    <w:p w14:paraId="47134AD0">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7.本项目是否接受进口产品投标：□是  </w:t>
      </w:r>
      <w:r>
        <w:rPr>
          <w:rFonts w:hint="eastAsia" w:ascii="宋体" w:hAnsi="宋体" w:eastAsia="宋体" w:cs="宋体"/>
          <w:b/>
          <w:color w:val="000000"/>
          <w:sz w:val="24"/>
          <w:highlight w:val="none"/>
        </w:rPr>
        <w:t>■</w:t>
      </w:r>
      <w:r>
        <w:rPr>
          <w:rFonts w:hint="eastAsia" w:ascii="宋体" w:hAnsi="宋体" w:eastAsia="宋体" w:cs="宋体"/>
          <w:sz w:val="24"/>
          <w:szCs w:val="24"/>
          <w:highlight w:val="none"/>
        </w:rPr>
        <w:t>否。</w:t>
      </w:r>
    </w:p>
    <w:p w14:paraId="5C78EB25">
      <w:pPr>
        <w:adjustRightInd w:val="0"/>
        <w:snapToGrid w:val="0"/>
        <w:spacing w:line="360" w:lineRule="auto"/>
        <w:ind w:firstLine="482" w:firstLineChars="200"/>
        <w:rPr>
          <w:rFonts w:ascii="宋体" w:hAnsi="宋体" w:eastAsia="宋体" w:cs="宋体"/>
          <w:sz w:val="24"/>
          <w:szCs w:val="24"/>
          <w:highlight w:val="none"/>
        </w:rPr>
      </w:pPr>
      <w:bookmarkStart w:id="5" w:name="_Toc28359080"/>
      <w:bookmarkStart w:id="6" w:name="_Toc35393791"/>
      <w:bookmarkStart w:id="7" w:name="_Toc35393622"/>
      <w:bookmarkStart w:id="8" w:name="_Toc28359003"/>
      <w:r>
        <w:rPr>
          <w:rFonts w:hint="eastAsia" w:ascii="宋体" w:hAnsi="宋体" w:eastAsia="宋体" w:cs="宋体"/>
          <w:b/>
          <w:bCs/>
          <w:sz w:val="24"/>
          <w:szCs w:val="24"/>
          <w:highlight w:val="none"/>
        </w:rPr>
        <w:t>二、申请人的资格要求（须同时满足）</w:t>
      </w:r>
      <w:bookmarkEnd w:id="5"/>
      <w:bookmarkEnd w:id="6"/>
      <w:bookmarkEnd w:id="7"/>
      <w:bookmarkEnd w:id="8"/>
    </w:p>
    <w:p w14:paraId="2C498F7F">
      <w:pPr>
        <w:adjustRightInd w:val="0"/>
        <w:snapToGrid w:val="0"/>
        <w:spacing w:line="360" w:lineRule="auto"/>
        <w:ind w:firstLine="480" w:firstLineChars="200"/>
        <w:rPr>
          <w:rFonts w:ascii="宋体" w:hAnsi="宋体" w:eastAsia="宋体"/>
          <w:highlight w:val="none"/>
        </w:rPr>
      </w:pPr>
      <w:r>
        <w:rPr>
          <w:rFonts w:hint="eastAsia" w:ascii="宋体" w:hAnsi="宋体" w:eastAsia="宋体" w:cs="宋体"/>
          <w:sz w:val="24"/>
          <w:szCs w:val="24"/>
          <w:highlight w:val="none"/>
        </w:rPr>
        <w:t>1.满足《中华人民共和国政府采购法》第二十二条规定以及下列情形：</w:t>
      </w:r>
    </w:p>
    <w:p w14:paraId="35BE517A">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1.1未被“信用中国”网站（WWW.creditchina.gov.cn）或“中国政府采购网”网站（www.ccgp.gov.cn）列入失信被执行人、重大税收违法案件当事人名单、政府采购严重失信行为记录名单；</w:t>
      </w:r>
    </w:p>
    <w:p w14:paraId="070BC57C">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60C5D2A6">
      <w:pPr>
        <w:adjustRightInd w:val="0"/>
        <w:snapToGrid w:val="0"/>
        <w:spacing w:line="360" w:lineRule="auto"/>
        <w:ind w:firstLine="480" w:firstLineChars="200"/>
        <w:rPr>
          <w:rFonts w:ascii="宋体" w:hAnsi="宋体" w:eastAsia="宋体" w:cs="宋体"/>
          <w:sz w:val="24"/>
          <w:szCs w:val="24"/>
          <w:highlight w:val="none"/>
        </w:rPr>
      </w:pPr>
      <w:bookmarkStart w:id="9" w:name="_Toc28359081"/>
      <w:bookmarkStart w:id="10" w:name="_Toc28359004"/>
      <w:r>
        <w:rPr>
          <w:rFonts w:hint="eastAsia" w:ascii="宋体" w:hAnsi="宋体" w:eastAsia="宋体" w:cs="宋体"/>
          <w:sz w:val="24"/>
          <w:szCs w:val="24"/>
          <w:highlight w:val="none"/>
        </w:rPr>
        <w:t>2.1 中小企业政策：/</w:t>
      </w:r>
    </w:p>
    <w:p w14:paraId="2BCFEF7A">
      <w:pPr>
        <w:keepNext w:val="0"/>
        <w:keepLines w:val="0"/>
        <w:pageBreakBefore w:val="0"/>
        <w:widowControl w:val="0"/>
        <w:kinsoku/>
        <w:wordWrap/>
        <w:overflowPunct/>
        <w:topLinePunct w:val="0"/>
        <w:autoSpaceDE w:val="0"/>
        <w:autoSpaceDN w:val="0"/>
        <w:bidi w:val="0"/>
        <w:spacing w:line="360" w:lineRule="auto"/>
        <w:ind w:left="105" w:leftChars="50" w:right="105" w:rightChars="5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2.2其他特定资格要求：</w:t>
      </w:r>
    </w:p>
    <w:p w14:paraId="23C175D4">
      <w:pPr>
        <w:keepNext w:val="0"/>
        <w:keepLines w:val="0"/>
        <w:pageBreakBefore w:val="0"/>
        <w:widowControl w:val="0"/>
        <w:kinsoku/>
        <w:wordWrap/>
        <w:overflowPunct/>
        <w:topLinePunct w:val="0"/>
        <w:autoSpaceDE w:val="0"/>
        <w:autoSpaceDN w:val="0"/>
        <w:bidi w:val="0"/>
        <w:adjustRightInd/>
        <w:snapToGrid/>
        <w:spacing w:line="360" w:lineRule="auto"/>
        <w:ind w:right="105" w:rightChars="50"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投标单位具有</w:t>
      </w:r>
      <w:r>
        <w:rPr>
          <w:rFonts w:hint="eastAsia" w:ascii="宋体" w:hAnsi="宋体" w:eastAsia="宋体" w:cs="宋体"/>
          <w:sz w:val="24"/>
          <w:szCs w:val="24"/>
          <w:highlight w:val="none"/>
          <w:lang w:val="zh-CN"/>
        </w:rPr>
        <w:t>建筑工程施工总承包三级及以上资质；</w:t>
      </w:r>
    </w:p>
    <w:p w14:paraId="6007687E">
      <w:pPr>
        <w:keepNext w:val="0"/>
        <w:keepLines w:val="0"/>
        <w:pageBreakBefore w:val="0"/>
        <w:widowControl w:val="0"/>
        <w:kinsoku/>
        <w:wordWrap/>
        <w:overflowPunct/>
        <w:topLinePunct w:val="0"/>
        <w:autoSpaceDE w:val="0"/>
        <w:autoSpaceDN w:val="0"/>
        <w:bidi w:val="0"/>
        <w:adjustRightInd/>
        <w:snapToGrid/>
        <w:spacing w:line="360" w:lineRule="auto"/>
        <w:ind w:right="105" w:rightChars="50"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zh-CN" w:eastAsia="zh-CN"/>
        </w:rPr>
        <w:t>投标单位</w:t>
      </w:r>
      <w:r>
        <w:rPr>
          <w:rFonts w:hint="eastAsia" w:ascii="宋体" w:hAnsi="宋体" w:eastAsia="宋体" w:cs="宋体"/>
          <w:sz w:val="24"/>
          <w:szCs w:val="24"/>
          <w:highlight w:val="none"/>
          <w:lang w:val="zh-CN"/>
        </w:rPr>
        <w:t>具有安全生产许可证；</w:t>
      </w:r>
    </w:p>
    <w:p w14:paraId="48D4A83C">
      <w:pPr>
        <w:keepNext w:val="0"/>
        <w:keepLines w:val="0"/>
        <w:pageBreakBefore w:val="0"/>
        <w:widowControl w:val="0"/>
        <w:kinsoku/>
        <w:wordWrap/>
        <w:overflowPunct/>
        <w:topLinePunct w:val="0"/>
        <w:autoSpaceDE w:val="0"/>
        <w:autoSpaceDN w:val="0"/>
        <w:bidi w:val="0"/>
        <w:adjustRightInd/>
        <w:snapToGrid/>
        <w:spacing w:line="360" w:lineRule="auto"/>
        <w:ind w:right="105" w:rightChars="50"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）拟派项目负责人具有建筑工程二级及以上注册建造师资格和安全生产考核合格证（B证）。</w:t>
      </w:r>
    </w:p>
    <w:bookmarkEnd w:id="9"/>
    <w:bookmarkEnd w:id="10"/>
    <w:p w14:paraId="0BA67F8E">
      <w:pPr>
        <w:adjustRightInd w:val="0"/>
        <w:snapToGrid w:val="0"/>
        <w:spacing w:line="360" w:lineRule="auto"/>
        <w:ind w:firstLine="482" w:firstLineChars="200"/>
        <w:rPr>
          <w:rFonts w:ascii="宋体" w:hAnsi="宋体" w:eastAsia="宋体" w:cs="宋体"/>
          <w:b/>
          <w:bCs/>
          <w:sz w:val="24"/>
          <w:szCs w:val="24"/>
          <w:highlight w:val="none"/>
        </w:rPr>
      </w:pPr>
      <w:bookmarkStart w:id="11" w:name="_Toc35393623"/>
      <w:bookmarkStart w:id="12" w:name="_Toc35393792"/>
      <w:r>
        <w:rPr>
          <w:rFonts w:hint="eastAsia" w:ascii="宋体" w:hAnsi="宋体" w:eastAsia="宋体" w:cs="宋体"/>
          <w:b/>
          <w:bCs/>
          <w:sz w:val="24"/>
          <w:szCs w:val="24"/>
          <w:highlight w:val="none"/>
        </w:rPr>
        <w:t>三、获取磋商文件</w:t>
      </w:r>
      <w:bookmarkEnd w:id="11"/>
      <w:bookmarkEnd w:id="12"/>
    </w:p>
    <w:p w14:paraId="523CB7BA">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日至 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日，每天上午9</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至11</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1:30</w:t>
      </w:r>
      <w:r>
        <w:rPr>
          <w:rFonts w:hint="eastAsia" w:ascii="宋体" w:hAnsi="宋体" w:eastAsia="宋体" w:cs="宋体"/>
          <w:sz w:val="24"/>
          <w:szCs w:val="24"/>
          <w:highlight w:val="none"/>
        </w:rPr>
        <w:t>至5</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rPr>
        <w:t>（北京时间，法定节假日除外）。</w:t>
      </w:r>
    </w:p>
    <w:p w14:paraId="549432F1">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sz w:val="24"/>
          <w:szCs w:val="24"/>
          <w:highlight w:val="none"/>
          <w:lang w:eastAsia="zh-CN"/>
        </w:rPr>
        <w:t>江苏建达全过程工程咨询有限公司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常州市新北区通江中路307号四楼</w:t>
      </w:r>
      <w:r>
        <w:rPr>
          <w:rFonts w:hint="eastAsia" w:ascii="宋体" w:hAnsi="宋体" w:eastAsia="宋体" w:cs="宋体"/>
          <w:sz w:val="24"/>
          <w:szCs w:val="24"/>
          <w:highlight w:val="none"/>
        </w:rPr>
        <w:t>）</w:t>
      </w:r>
    </w:p>
    <w:p w14:paraId="7511377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3.方式：提交资料进行现场登记</w:t>
      </w:r>
    </w:p>
    <w:p w14:paraId="6C682F59">
      <w:pPr>
        <w:tabs>
          <w:tab w:val="left" w:pos="900"/>
          <w:tab w:val="left" w:pos="1134"/>
          <w:tab w:val="left" w:pos="1589"/>
          <w:tab w:val="left" w:pos="5521"/>
        </w:tabs>
        <w:snapToGrid w:val="0"/>
        <w:spacing w:line="360" w:lineRule="auto"/>
        <w:ind w:firstLine="480" w:firstLineChars="200"/>
        <w:rPr>
          <w:sz w:val="24"/>
          <w:highlight w:val="none"/>
        </w:rPr>
      </w:pPr>
      <w:r>
        <w:rPr>
          <w:rFonts w:hint="eastAsia" w:ascii="宋体" w:hAnsi="宋体" w:eastAsia="宋体" w:cs="宋体"/>
          <w:sz w:val="24"/>
          <w:szCs w:val="24"/>
          <w:highlight w:val="none"/>
        </w:rPr>
        <w:t>登记提交资料：</w:t>
      </w:r>
      <w:r>
        <w:rPr>
          <w:rFonts w:hint="eastAsia"/>
          <w:sz w:val="24"/>
          <w:highlight w:val="none"/>
        </w:rPr>
        <w:t>①营业执照副本复印件；</w:t>
      </w:r>
      <w:r>
        <w:rPr>
          <w:rFonts w:hint="eastAsia"/>
          <w:sz w:val="24"/>
          <w:highlight w:val="none"/>
          <w:lang w:eastAsia="zh-CN"/>
        </w:rPr>
        <w:t>②</w:t>
      </w:r>
      <w:r>
        <w:rPr>
          <w:rFonts w:hint="eastAsia"/>
          <w:sz w:val="24"/>
          <w:highlight w:val="none"/>
        </w:rPr>
        <w:t>报名表（格式详见附件），所有资料须加盖公章。</w:t>
      </w:r>
    </w:p>
    <w:p w14:paraId="631187FB">
      <w:pPr>
        <w:adjustRightInd w:val="0"/>
        <w:snapToGrid w:val="0"/>
        <w:spacing w:line="360" w:lineRule="auto"/>
        <w:ind w:firstLine="480" w:firstLineChars="200"/>
        <w:rPr>
          <w:rFonts w:ascii="宋体" w:hAnsi="宋体" w:eastAsia="宋体"/>
          <w:highlight w:val="none"/>
        </w:rPr>
      </w:pPr>
      <w:r>
        <w:rPr>
          <w:rFonts w:hint="eastAsia" w:ascii="宋体" w:hAnsi="宋体" w:eastAsia="宋体" w:cs="宋体"/>
          <w:sz w:val="24"/>
          <w:szCs w:val="24"/>
          <w:highlight w:val="none"/>
        </w:rPr>
        <w:t>4.售价：人民币伍佰元/份（采购文件售后不退）</w:t>
      </w:r>
    </w:p>
    <w:p w14:paraId="6A904BC2">
      <w:pPr>
        <w:adjustRightInd w:val="0"/>
        <w:snapToGrid w:val="0"/>
        <w:spacing w:line="360" w:lineRule="auto"/>
        <w:ind w:firstLine="482" w:firstLineChars="200"/>
        <w:rPr>
          <w:rFonts w:ascii="宋体" w:hAnsi="宋体" w:eastAsia="宋体" w:cs="宋体"/>
          <w:b/>
          <w:bCs/>
          <w:sz w:val="24"/>
          <w:szCs w:val="24"/>
          <w:highlight w:val="none"/>
        </w:rPr>
      </w:pPr>
      <w:bookmarkStart w:id="13" w:name="_Toc28359082"/>
      <w:bookmarkStart w:id="14" w:name="_Toc28359005"/>
      <w:bookmarkStart w:id="15" w:name="_Toc35393624"/>
      <w:bookmarkStart w:id="16" w:name="_Toc35393793"/>
      <w:r>
        <w:rPr>
          <w:rFonts w:hint="eastAsia" w:ascii="宋体" w:hAnsi="宋体" w:eastAsia="宋体" w:cs="宋体"/>
          <w:b/>
          <w:bCs/>
          <w:sz w:val="24"/>
          <w:szCs w:val="24"/>
          <w:highlight w:val="none"/>
        </w:rPr>
        <w:t>四、提交响应文件</w:t>
      </w:r>
      <w:bookmarkEnd w:id="13"/>
      <w:bookmarkEnd w:id="14"/>
      <w:r>
        <w:rPr>
          <w:rFonts w:hint="eastAsia" w:ascii="宋体" w:hAnsi="宋体" w:eastAsia="宋体" w:cs="宋体"/>
          <w:b/>
          <w:bCs/>
          <w:sz w:val="24"/>
          <w:szCs w:val="24"/>
          <w:highlight w:val="none"/>
        </w:rPr>
        <w:t>截止时间、开标时间和地点</w:t>
      </w:r>
      <w:bookmarkEnd w:id="15"/>
      <w:bookmarkEnd w:id="16"/>
    </w:p>
    <w:p w14:paraId="408050E1">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投标截止时间、开标时间：202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日</w:t>
      </w:r>
      <w:r>
        <w:rPr>
          <w:rFonts w:ascii="宋体" w:hAnsi="宋体" w:eastAsia="宋体" w:cs="宋体"/>
          <w:sz w:val="24"/>
          <w:szCs w:val="24"/>
          <w:highlight w:val="none"/>
        </w:rPr>
        <w:t>14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00</w:t>
      </w:r>
      <w:r>
        <w:rPr>
          <w:rFonts w:hint="eastAsia" w:ascii="宋体" w:hAnsi="宋体" w:eastAsia="宋体" w:cs="宋体"/>
          <w:sz w:val="24"/>
          <w:szCs w:val="24"/>
          <w:highlight w:val="none"/>
          <w:lang w:eastAsia="zh-CN"/>
        </w:rPr>
        <w:t>时</w:t>
      </w:r>
      <w:r>
        <w:rPr>
          <w:rFonts w:hint="eastAsia" w:ascii="宋体" w:hAnsi="宋体" w:eastAsia="宋体" w:cs="宋体"/>
          <w:sz w:val="24"/>
          <w:szCs w:val="24"/>
          <w:highlight w:val="none"/>
        </w:rPr>
        <w:t>（北京时间）。</w:t>
      </w:r>
    </w:p>
    <w:p w14:paraId="66D1174C">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江苏建达全过程工程咨询有限公司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常州市新北区通江中路307号四楼</w:t>
      </w:r>
      <w:r>
        <w:rPr>
          <w:rFonts w:hint="eastAsia" w:ascii="宋体" w:hAnsi="宋体" w:eastAsia="宋体" w:cs="宋体"/>
          <w:sz w:val="24"/>
          <w:szCs w:val="24"/>
          <w:highlight w:val="none"/>
        </w:rPr>
        <w:t>）</w:t>
      </w:r>
    </w:p>
    <w:p w14:paraId="1CA0394F">
      <w:pPr>
        <w:adjustRightInd w:val="0"/>
        <w:snapToGrid w:val="0"/>
        <w:spacing w:line="360" w:lineRule="auto"/>
        <w:ind w:firstLine="482" w:firstLineChars="200"/>
        <w:rPr>
          <w:rFonts w:ascii="宋体" w:hAnsi="宋体" w:eastAsia="宋体" w:cs="宋体"/>
          <w:b/>
          <w:bCs/>
          <w:sz w:val="24"/>
          <w:szCs w:val="24"/>
          <w:highlight w:val="none"/>
        </w:rPr>
      </w:pPr>
      <w:bookmarkStart w:id="17" w:name="_Toc28359007"/>
      <w:bookmarkStart w:id="18" w:name="_Toc28359084"/>
      <w:bookmarkStart w:id="19" w:name="_Toc35393625"/>
      <w:bookmarkStart w:id="20" w:name="_Toc35393794"/>
      <w:r>
        <w:rPr>
          <w:rFonts w:hint="eastAsia" w:ascii="宋体" w:hAnsi="宋体" w:eastAsia="宋体" w:cs="宋体"/>
          <w:b/>
          <w:bCs/>
          <w:sz w:val="24"/>
          <w:szCs w:val="24"/>
          <w:highlight w:val="none"/>
        </w:rPr>
        <w:t>五、公告期限</w:t>
      </w:r>
      <w:bookmarkEnd w:id="17"/>
      <w:bookmarkEnd w:id="18"/>
      <w:bookmarkEnd w:id="19"/>
      <w:bookmarkEnd w:id="20"/>
    </w:p>
    <w:p w14:paraId="02D4E7D3">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79327B73">
      <w:pPr>
        <w:adjustRightInd w:val="0"/>
        <w:snapToGrid w:val="0"/>
        <w:spacing w:line="360" w:lineRule="auto"/>
        <w:ind w:firstLine="482" w:firstLineChars="200"/>
        <w:rPr>
          <w:rFonts w:ascii="宋体" w:hAnsi="宋体" w:eastAsia="宋体" w:cs="宋体"/>
          <w:b/>
          <w:bCs/>
          <w:sz w:val="24"/>
          <w:szCs w:val="24"/>
          <w:highlight w:val="none"/>
        </w:rPr>
      </w:pPr>
      <w:bookmarkStart w:id="21" w:name="_Toc35393626"/>
      <w:bookmarkStart w:id="22" w:name="_Toc35393795"/>
      <w:r>
        <w:rPr>
          <w:rFonts w:hint="eastAsia" w:ascii="宋体" w:hAnsi="宋体" w:eastAsia="宋体" w:cs="宋体"/>
          <w:b/>
          <w:bCs/>
          <w:sz w:val="24"/>
          <w:szCs w:val="24"/>
          <w:highlight w:val="none"/>
        </w:rPr>
        <w:t>六、其他补充事宜</w:t>
      </w:r>
      <w:bookmarkEnd w:id="21"/>
      <w:bookmarkEnd w:id="22"/>
    </w:p>
    <w:p w14:paraId="6C52694E">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现场踏勘及标前答疑：（1）供应商自行踏勘现场。（2）本项目不召开标前答疑会，响应人如对采购文件有疑问，须在202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16:00</w:t>
      </w:r>
      <w:r>
        <w:rPr>
          <w:rFonts w:hint="eastAsia" w:ascii="宋体" w:hAnsi="宋体" w:eastAsia="宋体" w:cs="宋体"/>
          <w:sz w:val="24"/>
          <w:szCs w:val="24"/>
          <w:highlight w:val="none"/>
        </w:rPr>
        <w:t>前将书面文件同时提交采购人和采购代理联系人处。</w:t>
      </w:r>
    </w:p>
    <w:p w14:paraId="405F51EA">
      <w:pPr>
        <w:adjustRightInd w:val="0"/>
        <w:snapToGrid w:val="0"/>
        <w:spacing w:line="360" w:lineRule="auto"/>
        <w:ind w:firstLine="482" w:firstLineChars="200"/>
        <w:rPr>
          <w:rFonts w:ascii="宋体" w:hAnsi="宋体" w:eastAsia="宋体" w:cs="宋体"/>
          <w:sz w:val="24"/>
          <w:szCs w:val="24"/>
          <w:highlight w:val="none"/>
        </w:rPr>
      </w:pPr>
      <w:bookmarkStart w:id="23" w:name="_Toc28359085"/>
      <w:bookmarkStart w:id="24" w:name="_Toc28359008"/>
      <w:bookmarkStart w:id="25" w:name="_Toc35393796"/>
      <w:bookmarkStart w:id="26" w:name="_Toc35393627"/>
      <w:r>
        <w:rPr>
          <w:rFonts w:hint="eastAsia" w:ascii="宋体" w:hAnsi="宋体" w:eastAsia="宋体" w:cs="宋体"/>
          <w:b/>
          <w:bCs/>
          <w:sz w:val="24"/>
          <w:szCs w:val="24"/>
          <w:highlight w:val="none"/>
        </w:rPr>
        <w:t>七、对本次招标提出询问，请按以下方式联系。</w:t>
      </w:r>
      <w:bookmarkEnd w:id="23"/>
      <w:bookmarkEnd w:id="24"/>
      <w:bookmarkEnd w:id="25"/>
      <w:bookmarkEnd w:id="26"/>
    </w:p>
    <w:p w14:paraId="29C2056F">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1.采购人信息</w:t>
      </w:r>
    </w:p>
    <w:p w14:paraId="43AB3483">
      <w:pPr>
        <w:adjustRightInd w:val="0"/>
        <w:snapToGrid w:val="0"/>
        <w:spacing w:line="360" w:lineRule="auto"/>
        <w:ind w:firstLine="480" w:firstLineChars="200"/>
        <w:rPr>
          <w:rFonts w:hint="eastAsia" w:ascii="宋体" w:hAnsi="宋体" w:eastAsia="宋体" w:cs="宋体"/>
          <w:kern w:val="0"/>
          <w:sz w:val="24"/>
          <w:szCs w:val="20"/>
          <w:highlight w:val="none"/>
          <w:lang w:eastAsia="zh-CN"/>
        </w:rPr>
      </w:pPr>
      <w:bookmarkStart w:id="27" w:name="_Toc28359009"/>
      <w:bookmarkStart w:id="28" w:name="_Toc28359086"/>
      <w:r>
        <w:rPr>
          <w:rFonts w:hint="eastAsia" w:ascii="宋体" w:hAnsi="宋体" w:eastAsia="宋体" w:cs="宋体"/>
          <w:sz w:val="24"/>
          <w:szCs w:val="24"/>
          <w:highlight w:val="none"/>
        </w:rPr>
        <w:t xml:space="preserve">名    </w:t>
      </w:r>
      <w:r>
        <w:rPr>
          <w:rFonts w:hint="eastAsia" w:ascii="宋体" w:hAnsi="宋体" w:eastAsia="宋体" w:cs="宋体"/>
          <w:kern w:val="0"/>
          <w:sz w:val="24"/>
          <w:szCs w:val="20"/>
          <w:highlight w:val="none"/>
          <w:lang w:eastAsia="zh-CN"/>
        </w:rPr>
        <w:t>称：常州市钟楼区南大街街道办事处</w:t>
      </w:r>
    </w:p>
    <w:p w14:paraId="415B667C">
      <w:pPr>
        <w:adjustRightInd w:val="0"/>
        <w:snapToGrid w:val="0"/>
        <w:spacing w:line="360" w:lineRule="auto"/>
        <w:ind w:firstLine="480" w:firstLineChars="200"/>
        <w:rPr>
          <w:rFonts w:hint="eastAsia" w:ascii="宋体" w:hAnsi="宋体" w:eastAsia="宋体" w:cs="宋体"/>
          <w:kern w:val="0"/>
          <w:sz w:val="24"/>
          <w:szCs w:val="20"/>
          <w:highlight w:val="none"/>
          <w:lang w:eastAsia="zh-CN"/>
        </w:rPr>
      </w:pPr>
      <w:r>
        <w:rPr>
          <w:rFonts w:hint="eastAsia" w:ascii="宋体" w:hAnsi="宋体" w:eastAsia="宋体" w:cs="宋体"/>
          <w:kern w:val="0"/>
          <w:sz w:val="24"/>
          <w:szCs w:val="20"/>
          <w:highlight w:val="none"/>
          <w:lang w:eastAsia="zh-CN"/>
        </w:rPr>
        <w:t>地    址：常州市钟楼区广化街187号</w:t>
      </w:r>
    </w:p>
    <w:p w14:paraId="18A9E66F">
      <w:pPr>
        <w:pStyle w:val="16"/>
        <w:adjustRightInd w:val="0"/>
        <w:snapToGrid w:val="0"/>
        <w:spacing w:line="360" w:lineRule="auto"/>
        <w:ind w:firstLine="480" w:firstLineChars="200"/>
        <w:rPr>
          <w:rFonts w:hint="eastAsia" w:hAnsi="宋体" w:eastAsia="宋体" w:cs="宋体"/>
          <w:highlight w:val="none"/>
          <w:lang w:eastAsia="zh-CN"/>
        </w:rPr>
      </w:pPr>
      <w:r>
        <w:rPr>
          <w:rFonts w:hint="eastAsia" w:hAnsi="宋体" w:cs="宋体"/>
          <w:sz w:val="24"/>
          <w:szCs w:val="24"/>
          <w:highlight w:val="none"/>
        </w:rPr>
        <w:t>联系方式：</w:t>
      </w:r>
      <w:r>
        <w:rPr>
          <w:rFonts w:hint="eastAsia" w:hAnsi="宋体" w:cs="宋体"/>
          <w:sz w:val="24"/>
          <w:szCs w:val="24"/>
          <w:highlight w:val="none"/>
          <w:lang w:eastAsia="zh-CN"/>
        </w:rPr>
        <w:t>0519-68201918</w:t>
      </w:r>
    </w:p>
    <w:p w14:paraId="6C9BDD1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2.采购代理机构信息</w:t>
      </w:r>
      <w:bookmarkEnd w:id="27"/>
      <w:bookmarkEnd w:id="28"/>
    </w:p>
    <w:p w14:paraId="72EA82F8">
      <w:pPr>
        <w:pStyle w:val="16"/>
        <w:adjustRightInd w:val="0"/>
        <w:snapToGrid w:val="0"/>
        <w:spacing w:line="360" w:lineRule="auto"/>
        <w:ind w:firstLine="480" w:firstLineChars="200"/>
        <w:rPr>
          <w:rFonts w:hint="eastAsia" w:hAnsi="宋体" w:eastAsia="宋体" w:cs="宋体"/>
          <w:sz w:val="24"/>
          <w:szCs w:val="24"/>
          <w:highlight w:val="none"/>
          <w:lang w:eastAsia="zh-CN"/>
        </w:rPr>
      </w:pPr>
      <w:bookmarkStart w:id="29" w:name="_Toc28359087"/>
      <w:bookmarkStart w:id="30" w:name="_Toc28359010"/>
      <w:r>
        <w:rPr>
          <w:rFonts w:hint="eastAsia" w:hAnsi="宋体" w:cs="宋体"/>
          <w:sz w:val="24"/>
          <w:szCs w:val="24"/>
          <w:highlight w:val="none"/>
        </w:rPr>
        <w:t>名    称：</w:t>
      </w:r>
      <w:r>
        <w:rPr>
          <w:rFonts w:hint="eastAsia" w:hAnsi="宋体" w:cs="宋体"/>
          <w:sz w:val="24"/>
          <w:szCs w:val="24"/>
          <w:highlight w:val="none"/>
          <w:lang w:eastAsia="zh-CN"/>
        </w:rPr>
        <w:t>江苏建达全过程工程咨询有限公司</w:t>
      </w:r>
    </w:p>
    <w:p w14:paraId="0A14FB62">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highlight w:val="none"/>
          <w:lang w:eastAsia="zh-CN"/>
        </w:rPr>
        <w:t>常州市新北区通江中路307号四楼</w:t>
      </w:r>
    </w:p>
    <w:p w14:paraId="36E5AAEA">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highlight w:val="none"/>
          <w:lang w:eastAsia="zh-CN"/>
        </w:rPr>
        <w:t>0519-89885060</w:t>
      </w:r>
      <w:r>
        <w:rPr>
          <w:rFonts w:hint="eastAsia" w:ascii="宋体" w:hAnsi="宋体" w:eastAsia="宋体" w:cs="宋体"/>
          <w:sz w:val="24"/>
          <w:highlight w:val="none"/>
        </w:rPr>
        <w:t xml:space="preserve">  </w:t>
      </w:r>
    </w:p>
    <w:p w14:paraId="69A8574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3.项目联系方式</w:t>
      </w:r>
      <w:bookmarkEnd w:id="29"/>
      <w:bookmarkEnd w:id="30"/>
    </w:p>
    <w:p w14:paraId="0166AD3B">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沈工</w:t>
      </w:r>
    </w:p>
    <w:p w14:paraId="2B4FC721">
      <w:pPr>
        <w:adjustRightInd w:val="0"/>
        <w:snapToGrid w:val="0"/>
        <w:spacing w:line="360" w:lineRule="auto"/>
        <w:ind w:firstLine="480" w:firstLineChars="200"/>
        <w:rPr>
          <w:rFonts w:ascii="宋体" w:hAnsi="宋体" w:eastAsia="宋体"/>
          <w:b/>
          <w:sz w:val="28"/>
          <w:szCs w:val="28"/>
          <w:highlight w:val="none"/>
        </w:rPr>
      </w:pPr>
      <w:bookmarkStart w:id="31" w:name="_GoBack"/>
      <w:bookmarkEnd w:id="31"/>
      <w:r>
        <w:rPr>
          <w:rFonts w:hint="eastAsia" w:ascii="宋体" w:hAnsi="宋体" w:eastAsia="宋体" w:cs="宋体"/>
          <w:sz w:val="24"/>
          <w:szCs w:val="24"/>
          <w:highlight w:val="none"/>
        </w:rPr>
        <w:t>电      话：</w:t>
      </w:r>
      <w:r>
        <w:rPr>
          <w:rFonts w:hint="eastAsia" w:ascii="宋体" w:hAnsi="宋体" w:eastAsia="宋体" w:cs="宋体"/>
          <w:sz w:val="24"/>
          <w:highlight w:val="none"/>
          <w:lang w:eastAsia="zh-CN"/>
        </w:rPr>
        <w:t>0519-89885060</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mRjOWE3Y2EzZDRmNDdkMDU3ZDY1ODU3NGYwNWYifQ=="/>
  </w:docVars>
  <w:rsids>
    <w:rsidRoot w:val="00EE261A"/>
    <w:rsid w:val="00002439"/>
    <w:rsid w:val="0000314C"/>
    <w:rsid w:val="00005F06"/>
    <w:rsid w:val="00006544"/>
    <w:rsid w:val="00010CC5"/>
    <w:rsid w:val="00017973"/>
    <w:rsid w:val="000203C5"/>
    <w:rsid w:val="000278ED"/>
    <w:rsid w:val="00034F2A"/>
    <w:rsid w:val="000352E1"/>
    <w:rsid w:val="00037D4E"/>
    <w:rsid w:val="00040041"/>
    <w:rsid w:val="00043A14"/>
    <w:rsid w:val="0005609F"/>
    <w:rsid w:val="00063F9F"/>
    <w:rsid w:val="0008291B"/>
    <w:rsid w:val="000A1AA4"/>
    <w:rsid w:val="000A4B8F"/>
    <w:rsid w:val="000B195C"/>
    <w:rsid w:val="000B39CE"/>
    <w:rsid w:val="000B7325"/>
    <w:rsid w:val="000E295D"/>
    <w:rsid w:val="000E2FF5"/>
    <w:rsid w:val="000E6267"/>
    <w:rsid w:val="000F0A20"/>
    <w:rsid w:val="000F51E8"/>
    <w:rsid w:val="000F65C9"/>
    <w:rsid w:val="00101C94"/>
    <w:rsid w:val="001061FA"/>
    <w:rsid w:val="00130241"/>
    <w:rsid w:val="001308BF"/>
    <w:rsid w:val="001356E1"/>
    <w:rsid w:val="00142390"/>
    <w:rsid w:val="00144790"/>
    <w:rsid w:val="00144EF7"/>
    <w:rsid w:val="00154708"/>
    <w:rsid w:val="001624CC"/>
    <w:rsid w:val="001644BD"/>
    <w:rsid w:val="00167618"/>
    <w:rsid w:val="0017269D"/>
    <w:rsid w:val="00194A78"/>
    <w:rsid w:val="001A32B1"/>
    <w:rsid w:val="001A6951"/>
    <w:rsid w:val="001B3D14"/>
    <w:rsid w:val="001B7051"/>
    <w:rsid w:val="001F69AB"/>
    <w:rsid w:val="001F70A9"/>
    <w:rsid w:val="001F7EF3"/>
    <w:rsid w:val="00200EB6"/>
    <w:rsid w:val="0020207A"/>
    <w:rsid w:val="002022EC"/>
    <w:rsid w:val="00212006"/>
    <w:rsid w:val="002207FA"/>
    <w:rsid w:val="002212CB"/>
    <w:rsid w:val="0022377A"/>
    <w:rsid w:val="00225137"/>
    <w:rsid w:val="00225FB7"/>
    <w:rsid w:val="00237AAF"/>
    <w:rsid w:val="00241268"/>
    <w:rsid w:val="00250D2E"/>
    <w:rsid w:val="00251462"/>
    <w:rsid w:val="002526DA"/>
    <w:rsid w:val="0025546C"/>
    <w:rsid w:val="00257C7E"/>
    <w:rsid w:val="002853D0"/>
    <w:rsid w:val="00291ACE"/>
    <w:rsid w:val="00293123"/>
    <w:rsid w:val="0029517A"/>
    <w:rsid w:val="00297C51"/>
    <w:rsid w:val="002A1D77"/>
    <w:rsid w:val="002A3C2D"/>
    <w:rsid w:val="002B2673"/>
    <w:rsid w:val="002B5BE9"/>
    <w:rsid w:val="002C03A5"/>
    <w:rsid w:val="002C2FE5"/>
    <w:rsid w:val="002C5857"/>
    <w:rsid w:val="002C59DC"/>
    <w:rsid w:val="002D4120"/>
    <w:rsid w:val="002D4436"/>
    <w:rsid w:val="002D480E"/>
    <w:rsid w:val="002D4D7A"/>
    <w:rsid w:val="002D5C62"/>
    <w:rsid w:val="002D7FB8"/>
    <w:rsid w:val="002E5B7C"/>
    <w:rsid w:val="002E6323"/>
    <w:rsid w:val="002E6AA6"/>
    <w:rsid w:val="002F0503"/>
    <w:rsid w:val="002F7ED1"/>
    <w:rsid w:val="003026A0"/>
    <w:rsid w:val="00324AD3"/>
    <w:rsid w:val="00325232"/>
    <w:rsid w:val="00326409"/>
    <w:rsid w:val="00332B44"/>
    <w:rsid w:val="00333152"/>
    <w:rsid w:val="003363BB"/>
    <w:rsid w:val="00340BCC"/>
    <w:rsid w:val="00342CE9"/>
    <w:rsid w:val="0035526C"/>
    <w:rsid w:val="00355CAD"/>
    <w:rsid w:val="00365456"/>
    <w:rsid w:val="00372686"/>
    <w:rsid w:val="00373073"/>
    <w:rsid w:val="0038096C"/>
    <w:rsid w:val="0038305E"/>
    <w:rsid w:val="00385B35"/>
    <w:rsid w:val="00391C90"/>
    <w:rsid w:val="00394BE8"/>
    <w:rsid w:val="003951C1"/>
    <w:rsid w:val="003A5CDB"/>
    <w:rsid w:val="003A72A1"/>
    <w:rsid w:val="003B18F4"/>
    <w:rsid w:val="003D0676"/>
    <w:rsid w:val="003D1218"/>
    <w:rsid w:val="003D4575"/>
    <w:rsid w:val="003D5FA6"/>
    <w:rsid w:val="003E2011"/>
    <w:rsid w:val="003E355B"/>
    <w:rsid w:val="003F3E7F"/>
    <w:rsid w:val="0040095E"/>
    <w:rsid w:val="004033B2"/>
    <w:rsid w:val="00412E7D"/>
    <w:rsid w:val="00413F3F"/>
    <w:rsid w:val="0042414C"/>
    <w:rsid w:val="0042430C"/>
    <w:rsid w:val="004305F7"/>
    <w:rsid w:val="004308E7"/>
    <w:rsid w:val="00436F42"/>
    <w:rsid w:val="0043728C"/>
    <w:rsid w:val="00437797"/>
    <w:rsid w:val="00445452"/>
    <w:rsid w:val="00446187"/>
    <w:rsid w:val="00452A03"/>
    <w:rsid w:val="00454400"/>
    <w:rsid w:val="00456E9B"/>
    <w:rsid w:val="00465EA2"/>
    <w:rsid w:val="00466940"/>
    <w:rsid w:val="00466A63"/>
    <w:rsid w:val="00480885"/>
    <w:rsid w:val="00482480"/>
    <w:rsid w:val="00483867"/>
    <w:rsid w:val="0048425C"/>
    <w:rsid w:val="00490E21"/>
    <w:rsid w:val="00491358"/>
    <w:rsid w:val="0049333C"/>
    <w:rsid w:val="00496807"/>
    <w:rsid w:val="00497674"/>
    <w:rsid w:val="004A3213"/>
    <w:rsid w:val="004B456D"/>
    <w:rsid w:val="004B5337"/>
    <w:rsid w:val="004B74A8"/>
    <w:rsid w:val="004D3142"/>
    <w:rsid w:val="004E4548"/>
    <w:rsid w:val="004F3EB4"/>
    <w:rsid w:val="004F77BB"/>
    <w:rsid w:val="005071E4"/>
    <w:rsid w:val="005135BC"/>
    <w:rsid w:val="00526A36"/>
    <w:rsid w:val="00532FBC"/>
    <w:rsid w:val="005431DC"/>
    <w:rsid w:val="00556C47"/>
    <w:rsid w:val="00571450"/>
    <w:rsid w:val="005738C0"/>
    <w:rsid w:val="00575704"/>
    <w:rsid w:val="00576206"/>
    <w:rsid w:val="00581480"/>
    <w:rsid w:val="005A6C98"/>
    <w:rsid w:val="005C75A1"/>
    <w:rsid w:val="005C77C7"/>
    <w:rsid w:val="005D02F7"/>
    <w:rsid w:val="005D1184"/>
    <w:rsid w:val="005D4AF4"/>
    <w:rsid w:val="005D50E9"/>
    <w:rsid w:val="005E2205"/>
    <w:rsid w:val="005E2AB3"/>
    <w:rsid w:val="005E36A0"/>
    <w:rsid w:val="005E60FA"/>
    <w:rsid w:val="005E66C2"/>
    <w:rsid w:val="005F7A1E"/>
    <w:rsid w:val="005F7F1F"/>
    <w:rsid w:val="006017F4"/>
    <w:rsid w:val="00605D4E"/>
    <w:rsid w:val="006119A4"/>
    <w:rsid w:val="0062603F"/>
    <w:rsid w:val="006350E4"/>
    <w:rsid w:val="006458F9"/>
    <w:rsid w:val="00655D3F"/>
    <w:rsid w:val="006621FA"/>
    <w:rsid w:val="00664B9E"/>
    <w:rsid w:val="00666F90"/>
    <w:rsid w:val="006703A5"/>
    <w:rsid w:val="0068157B"/>
    <w:rsid w:val="006830AD"/>
    <w:rsid w:val="00694752"/>
    <w:rsid w:val="006A3578"/>
    <w:rsid w:val="006C3815"/>
    <w:rsid w:val="006C4247"/>
    <w:rsid w:val="006C6865"/>
    <w:rsid w:val="006D44F6"/>
    <w:rsid w:val="006E1659"/>
    <w:rsid w:val="006E18E7"/>
    <w:rsid w:val="006E19F5"/>
    <w:rsid w:val="006E460A"/>
    <w:rsid w:val="006F5DE1"/>
    <w:rsid w:val="006F612E"/>
    <w:rsid w:val="006F62CE"/>
    <w:rsid w:val="00700609"/>
    <w:rsid w:val="00701E88"/>
    <w:rsid w:val="00703278"/>
    <w:rsid w:val="00707D06"/>
    <w:rsid w:val="00707E86"/>
    <w:rsid w:val="0071437F"/>
    <w:rsid w:val="00720F04"/>
    <w:rsid w:val="00733EA9"/>
    <w:rsid w:val="00734240"/>
    <w:rsid w:val="00737FA1"/>
    <w:rsid w:val="0074158D"/>
    <w:rsid w:val="00744657"/>
    <w:rsid w:val="007614D7"/>
    <w:rsid w:val="00764E3D"/>
    <w:rsid w:val="00770E68"/>
    <w:rsid w:val="00780A5B"/>
    <w:rsid w:val="00781B4A"/>
    <w:rsid w:val="00792873"/>
    <w:rsid w:val="00797F90"/>
    <w:rsid w:val="007B2AC5"/>
    <w:rsid w:val="007B66AF"/>
    <w:rsid w:val="007C19EA"/>
    <w:rsid w:val="007C3712"/>
    <w:rsid w:val="007D0DFE"/>
    <w:rsid w:val="007E1983"/>
    <w:rsid w:val="007E3AD6"/>
    <w:rsid w:val="007F3F44"/>
    <w:rsid w:val="007F5270"/>
    <w:rsid w:val="007F796A"/>
    <w:rsid w:val="00807681"/>
    <w:rsid w:val="00810F86"/>
    <w:rsid w:val="0081103F"/>
    <w:rsid w:val="00814A5C"/>
    <w:rsid w:val="00820405"/>
    <w:rsid w:val="00820EA2"/>
    <w:rsid w:val="00823328"/>
    <w:rsid w:val="00824035"/>
    <w:rsid w:val="008246A2"/>
    <w:rsid w:val="008323A7"/>
    <w:rsid w:val="00834D3F"/>
    <w:rsid w:val="00835A39"/>
    <w:rsid w:val="008361A7"/>
    <w:rsid w:val="00850D76"/>
    <w:rsid w:val="00853B4D"/>
    <w:rsid w:val="008710BB"/>
    <w:rsid w:val="00882BA6"/>
    <w:rsid w:val="008852C4"/>
    <w:rsid w:val="00885B3D"/>
    <w:rsid w:val="00891FCE"/>
    <w:rsid w:val="00893458"/>
    <w:rsid w:val="00893D88"/>
    <w:rsid w:val="008A18DC"/>
    <w:rsid w:val="008B28D4"/>
    <w:rsid w:val="008B4A63"/>
    <w:rsid w:val="008B7A6F"/>
    <w:rsid w:val="008C1EA2"/>
    <w:rsid w:val="008C52DF"/>
    <w:rsid w:val="008C72A9"/>
    <w:rsid w:val="008D382F"/>
    <w:rsid w:val="008E0B95"/>
    <w:rsid w:val="008F7F82"/>
    <w:rsid w:val="00907315"/>
    <w:rsid w:val="00915D94"/>
    <w:rsid w:val="00933F96"/>
    <w:rsid w:val="009378A5"/>
    <w:rsid w:val="00940540"/>
    <w:rsid w:val="009554C6"/>
    <w:rsid w:val="00974EF2"/>
    <w:rsid w:val="00976471"/>
    <w:rsid w:val="00982F2C"/>
    <w:rsid w:val="00983E05"/>
    <w:rsid w:val="00987F0B"/>
    <w:rsid w:val="00993249"/>
    <w:rsid w:val="00996558"/>
    <w:rsid w:val="009A2D89"/>
    <w:rsid w:val="009A393C"/>
    <w:rsid w:val="009A3E50"/>
    <w:rsid w:val="009A465F"/>
    <w:rsid w:val="009D0FBD"/>
    <w:rsid w:val="009E3344"/>
    <w:rsid w:val="009E6445"/>
    <w:rsid w:val="009F13BA"/>
    <w:rsid w:val="009F2405"/>
    <w:rsid w:val="00A005D9"/>
    <w:rsid w:val="00A07D1C"/>
    <w:rsid w:val="00A15122"/>
    <w:rsid w:val="00A21EC2"/>
    <w:rsid w:val="00A319DB"/>
    <w:rsid w:val="00A337FE"/>
    <w:rsid w:val="00A34C4C"/>
    <w:rsid w:val="00A419F8"/>
    <w:rsid w:val="00A46B7E"/>
    <w:rsid w:val="00A46DCA"/>
    <w:rsid w:val="00A52275"/>
    <w:rsid w:val="00A529F3"/>
    <w:rsid w:val="00A54D1B"/>
    <w:rsid w:val="00A57DDC"/>
    <w:rsid w:val="00A62DE5"/>
    <w:rsid w:val="00A6314D"/>
    <w:rsid w:val="00A772EA"/>
    <w:rsid w:val="00A82648"/>
    <w:rsid w:val="00AA773C"/>
    <w:rsid w:val="00AB564F"/>
    <w:rsid w:val="00AB7A57"/>
    <w:rsid w:val="00AC1D4D"/>
    <w:rsid w:val="00AC576E"/>
    <w:rsid w:val="00AD27EA"/>
    <w:rsid w:val="00AD2F80"/>
    <w:rsid w:val="00AD383D"/>
    <w:rsid w:val="00AD7882"/>
    <w:rsid w:val="00AE3377"/>
    <w:rsid w:val="00AE797F"/>
    <w:rsid w:val="00AF669E"/>
    <w:rsid w:val="00B05E64"/>
    <w:rsid w:val="00B122FF"/>
    <w:rsid w:val="00B158C5"/>
    <w:rsid w:val="00B50991"/>
    <w:rsid w:val="00B50E98"/>
    <w:rsid w:val="00B52055"/>
    <w:rsid w:val="00B558E1"/>
    <w:rsid w:val="00B63C06"/>
    <w:rsid w:val="00B71647"/>
    <w:rsid w:val="00B761C8"/>
    <w:rsid w:val="00B84481"/>
    <w:rsid w:val="00B96770"/>
    <w:rsid w:val="00B96DBF"/>
    <w:rsid w:val="00B9784A"/>
    <w:rsid w:val="00BA214D"/>
    <w:rsid w:val="00BA2474"/>
    <w:rsid w:val="00BA32F0"/>
    <w:rsid w:val="00BA3B0A"/>
    <w:rsid w:val="00BB0BBB"/>
    <w:rsid w:val="00BC0B5A"/>
    <w:rsid w:val="00BC514D"/>
    <w:rsid w:val="00BD379D"/>
    <w:rsid w:val="00BE578D"/>
    <w:rsid w:val="00BF33AE"/>
    <w:rsid w:val="00BF36F9"/>
    <w:rsid w:val="00BF7767"/>
    <w:rsid w:val="00C023B1"/>
    <w:rsid w:val="00C04CA7"/>
    <w:rsid w:val="00C12C35"/>
    <w:rsid w:val="00C12EA1"/>
    <w:rsid w:val="00C15B7B"/>
    <w:rsid w:val="00C17F5C"/>
    <w:rsid w:val="00C262DF"/>
    <w:rsid w:val="00C26556"/>
    <w:rsid w:val="00C33D20"/>
    <w:rsid w:val="00C41D4A"/>
    <w:rsid w:val="00C64236"/>
    <w:rsid w:val="00C712A1"/>
    <w:rsid w:val="00C71563"/>
    <w:rsid w:val="00C71BD5"/>
    <w:rsid w:val="00C80556"/>
    <w:rsid w:val="00C8113C"/>
    <w:rsid w:val="00C8545F"/>
    <w:rsid w:val="00CA743C"/>
    <w:rsid w:val="00CB3C2F"/>
    <w:rsid w:val="00CB477F"/>
    <w:rsid w:val="00CC223D"/>
    <w:rsid w:val="00CC2867"/>
    <w:rsid w:val="00CC4C66"/>
    <w:rsid w:val="00CD02E9"/>
    <w:rsid w:val="00CD37E1"/>
    <w:rsid w:val="00CF1D48"/>
    <w:rsid w:val="00D017AE"/>
    <w:rsid w:val="00D2054C"/>
    <w:rsid w:val="00D23BA0"/>
    <w:rsid w:val="00D26B57"/>
    <w:rsid w:val="00D33C97"/>
    <w:rsid w:val="00D3657A"/>
    <w:rsid w:val="00D36A3E"/>
    <w:rsid w:val="00D402F2"/>
    <w:rsid w:val="00D4156B"/>
    <w:rsid w:val="00D41B87"/>
    <w:rsid w:val="00D42176"/>
    <w:rsid w:val="00D42857"/>
    <w:rsid w:val="00D44911"/>
    <w:rsid w:val="00D4591C"/>
    <w:rsid w:val="00D51739"/>
    <w:rsid w:val="00D517D1"/>
    <w:rsid w:val="00D51D19"/>
    <w:rsid w:val="00D52705"/>
    <w:rsid w:val="00D52964"/>
    <w:rsid w:val="00D5466B"/>
    <w:rsid w:val="00D60FD9"/>
    <w:rsid w:val="00D629CD"/>
    <w:rsid w:val="00D70EC2"/>
    <w:rsid w:val="00D73CD4"/>
    <w:rsid w:val="00D77AC7"/>
    <w:rsid w:val="00D818B7"/>
    <w:rsid w:val="00D83BB4"/>
    <w:rsid w:val="00D90C89"/>
    <w:rsid w:val="00D935F8"/>
    <w:rsid w:val="00DA2787"/>
    <w:rsid w:val="00DA5176"/>
    <w:rsid w:val="00DA6B51"/>
    <w:rsid w:val="00DA6F80"/>
    <w:rsid w:val="00DB4581"/>
    <w:rsid w:val="00DD63B2"/>
    <w:rsid w:val="00DE3434"/>
    <w:rsid w:val="00DE6839"/>
    <w:rsid w:val="00DF35B9"/>
    <w:rsid w:val="00DF4765"/>
    <w:rsid w:val="00DF5263"/>
    <w:rsid w:val="00E00006"/>
    <w:rsid w:val="00E00663"/>
    <w:rsid w:val="00E04BFA"/>
    <w:rsid w:val="00E076A7"/>
    <w:rsid w:val="00E13144"/>
    <w:rsid w:val="00E14029"/>
    <w:rsid w:val="00E255EC"/>
    <w:rsid w:val="00E32F38"/>
    <w:rsid w:val="00E339D9"/>
    <w:rsid w:val="00E35730"/>
    <w:rsid w:val="00E40C70"/>
    <w:rsid w:val="00E419A7"/>
    <w:rsid w:val="00E44B78"/>
    <w:rsid w:val="00E45E9D"/>
    <w:rsid w:val="00E50322"/>
    <w:rsid w:val="00E52FB1"/>
    <w:rsid w:val="00E545C5"/>
    <w:rsid w:val="00E7281D"/>
    <w:rsid w:val="00E7503D"/>
    <w:rsid w:val="00E7698E"/>
    <w:rsid w:val="00E82928"/>
    <w:rsid w:val="00EA3ADE"/>
    <w:rsid w:val="00EB33E4"/>
    <w:rsid w:val="00EC3859"/>
    <w:rsid w:val="00EC3A41"/>
    <w:rsid w:val="00ED4B0D"/>
    <w:rsid w:val="00EE1986"/>
    <w:rsid w:val="00EE261A"/>
    <w:rsid w:val="00EE760C"/>
    <w:rsid w:val="00EE7A84"/>
    <w:rsid w:val="00EE7DE7"/>
    <w:rsid w:val="00EF31C6"/>
    <w:rsid w:val="00EF7211"/>
    <w:rsid w:val="00F213DC"/>
    <w:rsid w:val="00F21520"/>
    <w:rsid w:val="00F2713E"/>
    <w:rsid w:val="00F34C35"/>
    <w:rsid w:val="00F35B1D"/>
    <w:rsid w:val="00F427F5"/>
    <w:rsid w:val="00F42999"/>
    <w:rsid w:val="00F458F6"/>
    <w:rsid w:val="00F47B71"/>
    <w:rsid w:val="00F60B7E"/>
    <w:rsid w:val="00F7117E"/>
    <w:rsid w:val="00F723FE"/>
    <w:rsid w:val="00F86D03"/>
    <w:rsid w:val="00FA422A"/>
    <w:rsid w:val="00FA64DC"/>
    <w:rsid w:val="00FB160B"/>
    <w:rsid w:val="00FB3047"/>
    <w:rsid w:val="00FC071C"/>
    <w:rsid w:val="00FC3EE8"/>
    <w:rsid w:val="00FC5DED"/>
    <w:rsid w:val="00FC62A2"/>
    <w:rsid w:val="00FD12A4"/>
    <w:rsid w:val="00FD7C9E"/>
    <w:rsid w:val="00FD7E64"/>
    <w:rsid w:val="00FE4694"/>
    <w:rsid w:val="00FE605C"/>
    <w:rsid w:val="00FF5505"/>
    <w:rsid w:val="03C94527"/>
    <w:rsid w:val="0AC74B2D"/>
    <w:rsid w:val="0E3F3599"/>
    <w:rsid w:val="13084E48"/>
    <w:rsid w:val="141D2501"/>
    <w:rsid w:val="197E141A"/>
    <w:rsid w:val="1D9E669E"/>
    <w:rsid w:val="235E010E"/>
    <w:rsid w:val="2D2325AC"/>
    <w:rsid w:val="2FD14FAE"/>
    <w:rsid w:val="340F5638"/>
    <w:rsid w:val="35DA1038"/>
    <w:rsid w:val="36C3270A"/>
    <w:rsid w:val="3E6E1D0D"/>
    <w:rsid w:val="42F36125"/>
    <w:rsid w:val="44C22253"/>
    <w:rsid w:val="459F4658"/>
    <w:rsid w:val="49371FD5"/>
    <w:rsid w:val="548117E3"/>
    <w:rsid w:val="56BA0FDC"/>
    <w:rsid w:val="58726FDF"/>
    <w:rsid w:val="5D9E3B39"/>
    <w:rsid w:val="5ED115B9"/>
    <w:rsid w:val="65DA0D53"/>
    <w:rsid w:val="6B8F6C45"/>
    <w:rsid w:val="727B38BE"/>
    <w:rsid w:val="73654610"/>
    <w:rsid w:val="772937FE"/>
    <w:rsid w:val="77B51C6D"/>
    <w:rsid w:val="7BB67714"/>
    <w:rsid w:val="7C370855"/>
    <w:rsid w:val="7EC4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9"/>
    <w:semiHidden/>
    <w:unhideWhenUsed/>
    <w:qFormat/>
    <w:uiPriority w:val="9"/>
    <w:pPr>
      <w:keepNext/>
      <w:keepLines/>
      <w:widowControl/>
      <w:adjustRightInd w:val="0"/>
      <w:snapToGrid w:val="0"/>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21"/>
    <w:semiHidden/>
    <w:unhideWhenUsed/>
    <w:qFormat/>
    <w:uiPriority w:val="9"/>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autoRedefine/>
    <w:unhideWhenUsed/>
    <w:qFormat/>
    <w:uiPriority w:val="0"/>
    <w:pPr>
      <w:widowControl/>
      <w:adjustRightInd w:val="0"/>
      <w:snapToGrid w:val="0"/>
      <w:spacing w:line="360" w:lineRule="exact"/>
      <w:jc w:val="center"/>
    </w:pPr>
    <w:rPr>
      <w:rFonts w:asciiTheme="minorEastAsia" w:hAnsiTheme="minorEastAsia" w:cstheme="minorEastAsia"/>
      <w:b/>
      <w:bCs/>
      <w:kern w:val="0"/>
      <w:sz w:val="36"/>
      <w:szCs w:val="36"/>
    </w:rPr>
  </w:style>
  <w:style w:type="paragraph" w:styleId="5">
    <w:name w:val="Normal Indent"/>
    <w:basedOn w:val="1"/>
    <w:next w:val="1"/>
    <w:link w:val="20"/>
    <w:autoRedefine/>
    <w:unhideWhenUsed/>
    <w:qFormat/>
    <w:uiPriority w:val="99"/>
    <w:pPr>
      <w:ind w:firstLine="420"/>
    </w:pPr>
    <w:rPr>
      <w:rFonts w:eastAsia="微软雅黑"/>
    </w:rPr>
  </w:style>
  <w:style w:type="paragraph" w:styleId="6">
    <w:name w:val="Plain Text"/>
    <w:basedOn w:val="1"/>
    <w:next w:val="5"/>
    <w:link w:val="18"/>
    <w:autoRedefine/>
    <w:unhideWhenUsed/>
    <w:qFormat/>
    <w:uiPriority w:val="0"/>
    <w:rPr>
      <w:rFonts w:ascii="宋体" w:hAnsi="Courier New" w:eastAsia="微软雅黑" w:cs="Courier New"/>
      <w:szCs w:val="21"/>
    </w:rPr>
  </w:style>
  <w:style w:type="paragraph" w:styleId="7">
    <w:name w:val="footer"/>
    <w:basedOn w:val="1"/>
    <w:link w:val="26"/>
    <w:semiHidden/>
    <w:unhideWhenUsed/>
    <w:qFormat/>
    <w:uiPriority w:val="99"/>
    <w:pPr>
      <w:tabs>
        <w:tab w:val="center" w:pos="4153"/>
        <w:tab w:val="right" w:pos="8306"/>
      </w:tabs>
      <w:snapToGrid w:val="0"/>
      <w:jc w:val="left"/>
    </w:pPr>
    <w:rPr>
      <w:sz w:val="18"/>
      <w:szCs w:val="18"/>
    </w:rPr>
  </w:style>
  <w:style w:type="paragraph" w:styleId="8">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qFormat/>
    <w:uiPriority w:val="0"/>
  </w:style>
  <w:style w:type="character" w:styleId="13">
    <w:name w:val="Hyperlink"/>
    <w:basedOn w:val="11"/>
    <w:autoRedefine/>
    <w:qFormat/>
    <w:uiPriority w:val="99"/>
    <w:rPr>
      <w:color w:val="2440B3"/>
      <w:u w:val="none"/>
    </w:rPr>
  </w:style>
  <w:style w:type="character" w:customStyle="1" w:styleId="14">
    <w:name w:val="正文文本 Char"/>
    <w:basedOn w:val="11"/>
    <w:link w:val="2"/>
    <w:semiHidden/>
    <w:qFormat/>
    <w:uiPriority w:val="99"/>
  </w:style>
  <w:style w:type="character" w:customStyle="1" w:styleId="15">
    <w:name w:val="正文文本 Char1"/>
    <w:basedOn w:val="11"/>
    <w:link w:val="2"/>
    <w:autoRedefine/>
    <w:qFormat/>
    <w:uiPriority w:val="0"/>
    <w:rPr>
      <w:rFonts w:asciiTheme="minorEastAsia" w:hAnsiTheme="minorEastAsia" w:cstheme="minorEastAsia"/>
      <w:b/>
      <w:bCs/>
      <w:sz w:val="36"/>
      <w:szCs w:val="36"/>
    </w:rPr>
  </w:style>
  <w:style w:type="paragraph" w:customStyle="1" w:styleId="16">
    <w:name w:val="段"/>
    <w:next w:val="1"/>
    <w:autoRedefine/>
    <w:qFormat/>
    <w:uiPriority w:val="0"/>
    <w:pPr>
      <w:autoSpaceDE w:val="0"/>
      <w:autoSpaceDN w:val="0"/>
      <w:ind w:firstLine="200"/>
      <w:jc w:val="both"/>
    </w:pPr>
    <w:rPr>
      <w:rFonts w:ascii="宋体" w:hAnsi="Calibri" w:eastAsia="宋体" w:cs="Times New Roman"/>
      <w:sz w:val="21"/>
      <w:lang w:val="en-US" w:eastAsia="zh-CN" w:bidi="ar-SA"/>
    </w:rPr>
  </w:style>
  <w:style w:type="character" w:customStyle="1" w:styleId="17">
    <w:name w:val="纯文本 Char"/>
    <w:basedOn w:val="11"/>
    <w:link w:val="6"/>
    <w:semiHidden/>
    <w:qFormat/>
    <w:uiPriority w:val="99"/>
    <w:rPr>
      <w:rFonts w:ascii="宋体" w:hAnsi="Courier New" w:eastAsia="宋体" w:cs="Courier New"/>
      <w:szCs w:val="21"/>
    </w:rPr>
  </w:style>
  <w:style w:type="character" w:customStyle="1" w:styleId="18">
    <w:name w:val="纯文本 Char1"/>
    <w:basedOn w:val="11"/>
    <w:link w:val="6"/>
    <w:autoRedefine/>
    <w:qFormat/>
    <w:uiPriority w:val="99"/>
    <w:rPr>
      <w:rFonts w:ascii="宋体" w:hAnsi="Courier New" w:eastAsia="微软雅黑" w:cs="Courier New"/>
      <w:szCs w:val="21"/>
    </w:rPr>
  </w:style>
  <w:style w:type="character" w:customStyle="1" w:styleId="19">
    <w:name w:val="标题 2 Char"/>
    <w:basedOn w:val="11"/>
    <w:link w:val="3"/>
    <w:semiHidden/>
    <w:qFormat/>
    <w:uiPriority w:val="9"/>
    <w:rPr>
      <w:rFonts w:asciiTheme="majorHAnsi" w:hAnsiTheme="majorHAnsi" w:eastAsiaTheme="majorEastAsia" w:cstheme="majorBidi"/>
      <w:b/>
      <w:bCs/>
      <w:kern w:val="0"/>
      <w:sz w:val="32"/>
      <w:szCs w:val="32"/>
    </w:rPr>
  </w:style>
  <w:style w:type="character" w:customStyle="1" w:styleId="20">
    <w:name w:val="正文缩进 Char"/>
    <w:link w:val="5"/>
    <w:autoRedefine/>
    <w:qFormat/>
    <w:uiPriority w:val="0"/>
    <w:rPr>
      <w:rFonts w:eastAsia="微软雅黑"/>
    </w:rPr>
  </w:style>
  <w:style w:type="character" w:customStyle="1" w:styleId="21">
    <w:name w:val="标题 3 Char"/>
    <w:basedOn w:val="11"/>
    <w:link w:val="4"/>
    <w:semiHidden/>
    <w:qFormat/>
    <w:uiPriority w:val="9"/>
    <w:rPr>
      <w:rFonts w:ascii="Tahoma" w:hAnsi="Tahoma" w:eastAsia="微软雅黑"/>
      <w:b/>
      <w:bCs/>
      <w:kern w:val="0"/>
      <w:sz w:val="32"/>
      <w:szCs w:val="32"/>
    </w:rPr>
  </w:style>
  <w:style w:type="paragraph" w:customStyle="1" w:styleId="22">
    <w:name w:val="图例"/>
    <w:basedOn w:val="1"/>
    <w:autoRedefine/>
    <w:qFormat/>
    <w:uiPriority w:val="0"/>
    <w:pPr>
      <w:widowControl/>
      <w:adjustRightInd w:val="0"/>
      <w:snapToGrid w:val="0"/>
      <w:spacing w:before="120" w:after="120" w:line="360" w:lineRule="auto"/>
      <w:jc w:val="center"/>
    </w:pPr>
    <w:rPr>
      <w:rFonts w:ascii="Tahoma" w:hAnsi="Tahoma" w:eastAsia="仿宋_GB2312"/>
      <w:b/>
      <w:kern w:val="0"/>
      <w:sz w:val="24"/>
      <w:szCs w:val="20"/>
    </w:rPr>
  </w:style>
  <w:style w:type="paragraph" w:styleId="23">
    <w:name w:val="List Paragraph"/>
    <w:basedOn w:val="1"/>
    <w:qFormat/>
    <w:uiPriority w:val="34"/>
    <w:pPr>
      <w:widowControl/>
      <w:adjustRightInd w:val="0"/>
      <w:snapToGrid w:val="0"/>
      <w:spacing w:after="200"/>
      <w:ind w:firstLine="420" w:firstLineChars="200"/>
      <w:jc w:val="left"/>
    </w:pPr>
    <w:rPr>
      <w:rFonts w:ascii="Calibri" w:hAnsi="Calibri" w:eastAsia="微软雅黑"/>
      <w:kern w:val="0"/>
      <w:sz w:val="22"/>
    </w:rPr>
  </w:style>
  <w:style w:type="paragraph" w:customStyle="1" w:styleId="24">
    <w:name w:val="成文日期"/>
    <w:basedOn w:val="1"/>
    <w:autoRedefine/>
    <w:qFormat/>
    <w:uiPriority w:val="0"/>
    <w:pPr>
      <w:widowControl/>
      <w:adjustRightInd w:val="0"/>
      <w:snapToGrid w:val="0"/>
      <w:spacing w:after="200" w:line="570" w:lineRule="exact"/>
      <w:ind w:right="400" w:rightChars="400" w:firstLine="200" w:firstLineChars="200"/>
      <w:jc w:val="right"/>
    </w:pPr>
    <w:rPr>
      <w:rFonts w:ascii="仿宋_GB2312" w:hAnsi="Tahoma" w:eastAsia="仿宋_GB2312"/>
      <w:kern w:val="0"/>
      <w:sz w:val="32"/>
      <w:szCs w:val="20"/>
    </w:rPr>
  </w:style>
  <w:style w:type="character" w:customStyle="1" w:styleId="25">
    <w:name w:val="页眉 Char"/>
    <w:basedOn w:val="11"/>
    <w:link w:val="8"/>
    <w:semiHidden/>
    <w:qFormat/>
    <w:uiPriority w:val="99"/>
    <w:rPr>
      <w:sz w:val="18"/>
      <w:szCs w:val="18"/>
    </w:rPr>
  </w:style>
  <w:style w:type="character" w:customStyle="1" w:styleId="26">
    <w:name w:val="页脚 Char"/>
    <w:basedOn w:val="11"/>
    <w:link w:val="7"/>
    <w:semiHidden/>
    <w:qFormat/>
    <w:uiPriority w:val="99"/>
    <w:rPr>
      <w:sz w:val="18"/>
      <w:szCs w:val="18"/>
    </w:rPr>
  </w:style>
  <w:style w:type="paragraph" w:customStyle="1" w:styleId="27">
    <w:name w:val="列出段落1"/>
    <w:basedOn w:val="1"/>
    <w:qFormat/>
    <w:uiPriority w:val="34"/>
    <w:pPr>
      <w:ind w:firstLine="420" w:firstLineChars="200"/>
    </w:pPr>
    <w:rPr>
      <w:rFonts w:ascii="Calibri" w:hAnsi="Calibri" w:eastAsia="宋体" w:cs="Times New Roman"/>
    </w:rPr>
  </w:style>
  <w:style w:type="paragraph" w:customStyle="1" w:styleId="28">
    <w:name w:val="列出段落3"/>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1211</Words>
  <Characters>1376</Characters>
  <Lines>171</Lines>
  <Paragraphs>48</Paragraphs>
  <TotalTime>14</TotalTime>
  <ScaleCrop>false</ScaleCrop>
  <LinksUpToDate>false</LinksUpToDate>
  <CharactersWithSpaces>1428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2024-06-26T07:24:00Z</dcterms:created>
  <dc:creator>Administrator</dc:creator>
  <cp:lastModifiedBy>沈佩铭</cp:lastModifiedBy>
  <dcterms:modified xsi:type="dcterms:W3CDTF">2026-01-23T03:16:44Z</dcterms:modified>
  <cp:revision>416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8C529E29106E460997ADDFF195AED867_13</vt:lpwstr>
  </property>
  <property fmtid="{D5CDD505-2E9C-101B-9397-08002B2CF9AE}" pid="4" name="KSOTemplateDocerSaveRecord">
    <vt:lpwstr>eyJoZGlkIjoiYTE3M2YzODYyNWRhMjRiMDZiZTA0MTAyZGJmOTJkOTUiLCJ1c2VySWQiOiIyNjcwNDY1MTAifQ==</vt:lpwstr>
  </property>
</Properties>
</file>